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2B7" w:rsidRDefault="00D952B7">
      <w:pPr>
        <w:pStyle w:val="ConsPlusNormal"/>
        <w:jc w:val="both"/>
        <w:outlineLvl w:val="0"/>
      </w:pPr>
      <w:bookmarkStart w:id="0" w:name="_GoBack"/>
      <w:bookmarkEnd w:id="0"/>
    </w:p>
    <w:p w:rsidR="00D952B7" w:rsidRDefault="00D952B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952B7" w:rsidRDefault="00D952B7">
      <w:pPr>
        <w:pStyle w:val="ConsPlusTitle"/>
        <w:jc w:val="center"/>
      </w:pPr>
    </w:p>
    <w:p w:rsidR="00D952B7" w:rsidRDefault="00D952B7">
      <w:pPr>
        <w:pStyle w:val="ConsPlusTitle"/>
        <w:jc w:val="center"/>
      </w:pPr>
      <w:r>
        <w:t>ПОСТАНОВЛЕНИЕ</w:t>
      </w:r>
    </w:p>
    <w:p w:rsidR="00D952B7" w:rsidRDefault="00D952B7">
      <w:pPr>
        <w:pStyle w:val="ConsPlusTitle"/>
        <w:jc w:val="center"/>
      </w:pPr>
      <w:r>
        <w:t>от 21 сентября 2020 г. N 1514</w:t>
      </w:r>
    </w:p>
    <w:p w:rsidR="00D952B7" w:rsidRDefault="00D952B7">
      <w:pPr>
        <w:pStyle w:val="ConsPlusTitle"/>
        <w:jc w:val="center"/>
      </w:pPr>
    </w:p>
    <w:p w:rsidR="00D952B7" w:rsidRDefault="00D952B7">
      <w:pPr>
        <w:pStyle w:val="ConsPlusTitle"/>
        <w:jc w:val="center"/>
      </w:pPr>
      <w:r>
        <w:t>ОБ УТВЕРЖДЕНИИ ПРАВИЛ БЫТОВОГО ОБСЛУЖИВАНИЯ НАСЕЛЕНИЯ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26" w:tooltip="ПРАВИЛА БЫТОВОГО ОБСЛУЖИВАНИЯ НАСЕЛЕНИЯ" w:history="1">
        <w:r>
          <w:rPr>
            <w:color w:val="0000FF"/>
          </w:rPr>
          <w:t>Правила</w:t>
        </w:r>
      </w:hyperlink>
      <w:r>
        <w:t xml:space="preserve"> бытового обслуживания населения.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2. Настоящее постановление вступает в силу с 1 января 2021 г. и действует до 1 января 2027 г.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3. Роспотребнадзору обеспечить проведение мониторинга правоприменительной практики в сфере бытового обслуживания населения с представлением доклада в Правительство Российской Федерации до 1 июля 2021 г.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jc w:val="right"/>
      </w:pPr>
      <w:r>
        <w:t>Председатель Правительства</w:t>
      </w:r>
    </w:p>
    <w:p w:rsidR="00D952B7" w:rsidRDefault="00D952B7">
      <w:pPr>
        <w:pStyle w:val="ConsPlusNormal"/>
        <w:jc w:val="right"/>
      </w:pPr>
      <w:r>
        <w:t>Российской Федерации</w:t>
      </w:r>
    </w:p>
    <w:p w:rsidR="00D952B7" w:rsidRDefault="00D952B7">
      <w:pPr>
        <w:pStyle w:val="ConsPlusNormal"/>
        <w:jc w:val="right"/>
      </w:pPr>
      <w:r>
        <w:t>М.МИШУСТИН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jc w:val="right"/>
        <w:outlineLvl w:val="0"/>
      </w:pPr>
      <w:r>
        <w:t>Утверждены</w:t>
      </w:r>
    </w:p>
    <w:p w:rsidR="00D952B7" w:rsidRDefault="00D952B7">
      <w:pPr>
        <w:pStyle w:val="ConsPlusNormal"/>
        <w:jc w:val="right"/>
      </w:pPr>
      <w:r>
        <w:t>постановлением Правительства</w:t>
      </w:r>
    </w:p>
    <w:p w:rsidR="00D952B7" w:rsidRDefault="00D952B7">
      <w:pPr>
        <w:pStyle w:val="ConsPlusNormal"/>
        <w:jc w:val="right"/>
      </w:pPr>
      <w:r>
        <w:t>Российской Федерации</w:t>
      </w:r>
    </w:p>
    <w:p w:rsidR="00D952B7" w:rsidRDefault="00D952B7">
      <w:pPr>
        <w:pStyle w:val="ConsPlusNormal"/>
        <w:jc w:val="right"/>
      </w:pPr>
      <w:r>
        <w:t>от 21 сентября 2020 г. N 1514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Title"/>
        <w:jc w:val="center"/>
      </w:pPr>
      <w:bookmarkStart w:id="1" w:name="Par26"/>
      <w:bookmarkEnd w:id="1"/>
      <w:r>
        <w:t>ПРАВИЛА БЫТОВОГО ОБСЛУЖИВАНИЯ НАСЕЛЕНИЯ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Title"/>
        <w:jc w:val="center"/>
        <w:outlineLvl w:val="1"/>
      </w:pPr>
      <w:r>
        <w:t>I. Общие положения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ind w:firstLine="540"/>
        <w:jc w:val="both"/>
      </w:pPr>
      <w:r>
        <w:t>1. Настоящие Правила регулируют отношения между потребителями и исполнителями в сфере бытового обслуживания.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В настоящих Правилах понятия "потребитель" и "исполнитель" применяются в значениях, установленных </w:t>
      </w:r>
      <w:hyperlink r:id="rId8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Настоящие Правила распространяются на отношения в сфере бытового обслуживания, вытекающие из </w:t>
      </w:r>
      <w:hyperlink r:id="rId9" w:history="1">
        <w:r>
          <w:rPr>
            <w:color w:val="0000FF"/>
          </w:rPr>
          <w:t>договора</w:t>
        </w:r>
      </w:hyperlink>
      <w:r>
        <w:t xml:space="preserve"> бытового подряда и </w:t>
      </w:r>
      <w:hyperlink r:id="rId10" w:history="1">
        <w:r>
          <w:rPr>
            <w:color w:val="0000FF"/>
          </w:rPr>
          <w:t>договора</w:t>
        </w:r>
      </w:hyperlink>
      <w:r>
        <w:t xml:space="preserve"> возмездного оказания услуг.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Title"/>
        <w:jc w:val="center"/>
        <w:outlineLvl w:val="1"/>
      </w:pPr>
      <w:r>
        <w:t>II. Информация об услугах (работах), порядок приема</w:t>
      </w:r>
    </w:p>
    <w:p w:rsidR="00D952B7" w:rsidRDefault="00D952B7">
      <w:pPr>
        <w:pStyle w:val="ConsPlusTitle"/>
        <w:jc w:val="center"/>
      </w:pPr>
      <w:r>
        <w:t>и оформления заказов на услуги (работы)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ind w:firstLine="540"/>
        <w:jc w:val="both"/>
      </w:pPr>
      <w:r>
        <w:t xml:space="preserve">2. Исполнитель в соответствии со </w:t>
      </w:r>
      <w:hyperlink r:id="rId11" w:history="1">
        <w:r>
          <w:rPr>
            <w:color w:val="0000FF"/>
          </w:rPr>
          <w:t>статьей 9</w:t>
        </w:r>
      </w:hyperlink>
      <w:r>
        <w:t xml:space="preserve"> Закона Российской Федерации "О защите прав потребителей" обязан довести до сведения потребителя фирменное наименование (наименование) своей организации, место ее нахождения (адрес) и режим ее работы. Указанная информация размещается на вывеске.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lastRenderedPageBreak/>
        <w:t>Исполнитель, оказывающий услуги по ремонту и (или) изготовлению ювелирных и других изделий из драгоценных металлов и (или) драгоценных камней, обязан предоставить потребителю информацию о постановке на специальный учет в Федеральной пробирной палате.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Исполнитель - индивидуальный предприниматель обязан предоставить потребителю информацию о государственной регистрации с указанием наименования зарегистрировавшего его органа. В случае приостановления деятельности организации для проведения санитарных, ремонтных и иных мероприятий исполнитель обязан информировать потребителей о дате приостановления деятельности и времени, в течение которого организация не будет осуществлять свою деятельность.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Если вид деятельности, осуществляемой исполнителем, подлежит лицензированию, потребителю в соответствии со </w:t>
      </w:r>
      <w:hyperlink r:id="rId12" w:history="1">
        <w:r>
          <w:rPr>
            <w:color w:val="0000FF"/>
          </w:rPr>
          <w:t>статьей 9</w:t>
        </w:r>
      </w:hyperlink>
      <w:r>
        <w:t xml:space="preserve"> Закона Российской Федерации "О защите прав потребителей" должна быть предоставлена информация о номере и дате приказа (распоряжения) лицензирующего органа о предоставлении или переоформлении лицензии, сроке ее действия, а также об органе, предоставившем лицензию, в том числе путем предоставления доступа к общедоступной информации, содержащейся в электронных реестрах лицензий.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3. Исполнитель помимо информации, доведение которой предусмотрено в соответствии со </w:t>
      </w:r>
      <w:hyperlink r:id="rId13" w:history="1">
        <w:r>
          <w:rPr>
            <w:color w:val="0000FF"/>
          </w:rPr>
          <w:t>статьей 10</w:t>
        </w:r>
      </w:hyperlink>
      <w:r>
        <w:t xml:space="preserve"> Закона Российской Федерации "О защите прав потребителей", обязан довести до сведения потребителей также следующую информацию об оказываемых услугах (выполняемых работах):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перечень оказываемых услуг (выполняемых работ), форм и (или) условий их предоставления;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указание на обозначение стандартов (при наличии), в соответствии с которыми оказываются услуги (выполняются работы);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сроки оказания услуг (выполнения работ);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данные о конкретном лице, которое будет оказывать услугу (выполнять работу), если эти данные имеют значение исходя из характера услуги (работы);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требования, которые должны обеспечивать безопасность оказания услуги (выполняемой работы) для потребителя, а также предотвращение причинения вреда имуществу потребителя;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образцы договоров (квитанций, иных документов) об оказании услуг (выполнении работ);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образцы (модели) изготавливаемых изделий либо их эскизы;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перечень категорий потребителей, имеющих право на получение льгот, а также перечень льгот, предоставляемых при оказании услуг (выполнении работ) в соответствии с федеральными законами и иными нормативными правовыми актами Российской Федерации.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Информация должна находиться в удобном и доступном для обозрения месте.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Исполнитель в соответствии со </w:t>
      </w:r>
      <w:hyperlink r:id="rId14" w:history="1">
        <w:r>
          <w:rPr>
            <w:color w:val="0000FF"/>
          </w:rPr>
          <w:t>статьей 9</w:t>
        </w:r>
      </w:hyperlink>
      <w:r>
        <w:t xml:space="preserve"> Закона Российской Федерации "О защите прав потребителей" обязан своевременно предоставлять потребителю информацию о своей организации и об оказываемых услугах (выполняемых работах) в наглядной и доступной форме также в случаях, когда обслуживание осуществляется с применением выездных форм обслуживания вне постоянного места нахождения организации, - во временных помещениях, в передвижных приемных пунктах, на дому у потребителя, выездными бригадами и др.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Информация об исполнителе и оказываемых им услугах (выполняемых работах) доводится </w:t>
      </w:r>
      <w:r>
        <w:lastRenderedPageBreak/>
        <w:t xml:space="preserve">до сведения потребителей в соответствии со </w:t>
      </w:r>
      <w:hyperlink r:id="rId15" w:history="1">
        <w:r>
          <w:rPr>
            <w:color w:val="0000FF"/>
          </w:rPr>
          <w:t>статьей 8</w:t>
        </w:r>
      </w:hyperlink>
      <w:r>
        <w:t xml:space="preserve"> Закона Российской Федерации "О защите прав потребителей".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Исполнитель обязан иметь книгу отзывов и предложений, которая предоставляется потребителю по его требованию.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4. Договор об оказании услуг (выполнении работ) оформляется в письменной форме (квитанция, иной документ) и должен содержать следующие сведения: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фирменное наименование (наименование) и место нахождения (адрес) организации-исполнителя (для индивидуального предпринимателя - фамилия, имя, отчество (при наличии), сведения о государственной регистрации), идентификационный номер налогоплательщика;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вид услуги (работы);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цена услуги (работы);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точное наименование, описание и цена материалов (вещи), если услуга (работа) выполняется из материалов исполнителя или из материалов (с вещью) потребителя;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отметка об оплате потребителем полной цены услуги (работы) либо о внесенном авансе при оформлении договора, если такая оплата была произведена;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даты приема и исполнения заказа;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гарантийные сроки на результаты работы, если они установлены федеральными законами, иными нормативными правовыми актами Российской Федерации или договором об оказании услуг (выполнении работ) либо предусмотрены обычаем делового оборота;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другие необходимые данные, связанные со спецификой оказываемых услуг (выполняемых работ);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должность лица, принявшего заказ, и его подпись, а также подпись потребителя, сдавшего заказ.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Один экземпляр договора об оказании услуг (выполнении работ) выдается исполнителем потребителю.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Договор об оказании услуг (выполнении работ) в отношении услуги (работы), исполняемой в присутствии потребителя, может оформляться также путем выдачи кассового чека, билета и др.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5. Изделие (вещь), указанное в документе, подтверждающем заключение договора об оказании услуг (выполнении работ), в случае утраты этого документа выдается на основании письменного заявления потребителя по предъявлении им паспорта или иного документа, удостоверяющего личность потребителя.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Title"/>
        <w:jc w:val="center"/>
        <w:outlineLvl w:val="1"/>
      </w:pPr>
      <w:r>
        <w:t>III. Порядок оплаты услуг (работ)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ind w:firstLine="540"/>
        <w:jc w:val="both"/>
      </w:pPr>
      <w:r>
        <w:t xml:space="preserve">6. Потребитель обязан оплатить оказанную исполнителем услугу (выполненную работу) в порядке и сроки, которые установлены договором об оказании услуги (выполнении работы), заключенным с исполнителем, с учетом положений </w:t>
      </w:r>
      <w:hyperlink r:id="rId16" w:history="1">
        <w:r>
          <w:rPr>
            <w:color w:val="0000FF"/>
          </w:rPr>
          <w:t>статей 16.1</w:t>
        </w:r>
      </w:hyperlink>
      <w:r>
        <w:t xml:space="preserve"> и </w:t>
      </w:r>
      <w:hyperlink r:id="rId17" w:history="1">
        <w:r>
          <w:rPr>
            <w:color w:val="0000FF"/>
          </w:rPr>
          <w:t>37</w:t>
        </w:r>
      </w:hyperlink>
      <w:r>
        <w:t xml:space="preserve"> Закона Российской Федерации "О защите прав потребителей".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lastRenderedPageBreak/>
        <w:t xml:space="preserve">7. При оказании услуг (выполнении работ) с использованием материала исполнителя оплата этих материалов осуществляется с учетом требований, установленных </w:t>
      </w:r>
      <w:hyperlink r:id="rId18" w:history="1">
        <w:r>
          <w:rPr>
            <w:color w:val="0000FF"/>
          </w:rPr>
          <w:t>статьей 34</w:t>
        </w:r>
      </w:hyperlink>
      <w:r>
        <w:t xml:space="preserve"> Закона Российской Федерации "О защите прав потребителей".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Title"/>
        <w:jc w:val="center"/>
        <w:outlineLvl w:val="1"/>
      </w:pPr>
      <w:r>
        <w:t>IV. Порядок оказания услуг (выполнения работ)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ind w:firstLine="540"/>
        <w:jc w:val="both"/>
      </w:pPr>
      <w:r>
        <w:t xml:space="preserve">8. При оказании услуг (выполнении работ) исполнитель обеспечивает соблюдение требований к их качеству в соответствии со </w:t>
      </w:r>
      <w:hyperlink r:id="rId19" w:history="1">
        <w:r>
          <w:rPr>
            <w:color w:val="0000FF"/>
          </w:rPr>
          <w:t>статьей 4</w:t>
        </w:r>
      </w:hyperlink>
      <w:r>
        <w:t xml:space="preserve"> Закона Российской Федерации "О защите прав потребителей".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9. Исполнитель обязан оказать услугу (выполнить работу) в сроки, предусмотренные договором об оказании услуг (выполнении работ). В указанном договоре делается отметка о фактической дате оказания услуги (выполнения работы).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При оказании услуг (выполнении работ) на дому у потребителя или в ином месте, указанном потребителем, исполнитель обеспечивает явку работника в согласованное с потребителем время, а потребитель обязан создать необходимые условия для оказания услуги (выполнения работы).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10. При оказании услуг (выполнении работ) с материалом (вещью) потребителя исполнитель обязан соблюдать требования и исполнять обязанности, установленные </w:t>
      </w:r>
      <w:hyperlink r:id="rId20" w:history="1">
        <w:r>
          <w:rPr>
            <w:color w:val="0000FF"/>
          </w:rPr>
          <w:t>статьями 35</w:t>
        </w:r>
      </w:hyperlink>
      <w:r>
        <w:t xml:space="preserve"> и </w:t>
      </w:r>
      <w:hyperlink r:id="rId21" w:history="1">
        <w:r>
          <w:rPr>
            <w:color w:val="0000FF"/>
          </w:rPr>
          <w:t>36</w:t>
        </w:r>
      </w:hyperlink>
      <w:r>
        <w:t xml:space="preserve"> Закона Российской Федерации "О защите прав потребителей".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11. Отказ исполнителя либо потребителя от исполнения договора об оказании услуг возможен в порядке и случае, которые установлены </w:t>
      </w:r>
      <w:hyperlink r:id="rId22" w:history="1">
        <w:r>
          <w:rPr>
            <w:color w:val="0000FF"/>
          </w:rPr>
          <w:t>статьей 782</w:t>
        </w:r>
      </w:hyperlink>
      <w:r>
        <w:t xml:space="preserve"> Гражданского кодекса Российской Федерации и </w:t>
      </w:r>
      <w:hyperlink r:id="rId23" w:history="1">
        <w:r>
          <w:rPr>
            <w:color w:val="0000FF"/>
          </w:rPr>
          <w:t>статьей 32</w:t>
        </w:r>
      </w:hyperlink>
      <w:r>
        <w:t xml:space="preserve"> Закона Российской Федерации "О защите прав потребителей".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12. Потребитель обязан в порядке и сроки, которые предусмотрены договором об оказании услуг (выполнении работ), с участием исполнителя осмотреть и принять выполненную работу (ее результат).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При обнаружении отступлений от договора, ухудшающих результат работы, или иных недостатков в работе потребитель должен заявить об этом исполнителю. Указанные недостатки должны быть описаны в акте либо в ином документе, удостоверяющем приемку.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Потребитель, обнаруживший после приемки работы отступления в ней от договора об оказании услуг (выполнении работ) или иные недостатки, которые не могли быть установлены при обычном способе приемки (скрытые недостатки), в том числе такие, которые были умышленно скрыты исполнителем, обязан известить об этом исполнителя в разумный срок по их обнаружении.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13. В случае неявки потребителя за получением результата выполненной работы или иного уклонения потребителя от его приемки исполнитель вправе, письменно предупредив потребителя, по истечении 2 месяцев со дня такого предупреждения продать результат работы за разумную цену, а вырученную сумму, за вычетом всех причитающихся исполнителю платежей, внести в депозит в порядке, предусмотренном </w:t>
      </w:r>
      <w:hyperlink r:id="rId24" w:history="1">
        <w:r>
          <w:rPr>
            <w:color w:val="0000FF"/>
          </w:rPr>
          <w:t>статьей 327</w:t>
        </w:r>
      </w:hyperlink>
      <w:r>
        <w:t xml:space="preserve"> Гражданского кодекса Российской Федерации.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Title"/>
        <w:jc w:val="center"/>
        <w:outlineLvl w:val="1"/>
      </w:pPr>
      <w:r>
        <w:t>V. Особенности оказания отдельных видов услуг</w:t>
      </w:r>
    </w:p>
    <w:p w:rsidR="00D952B7" w:rsidRDefault="00D952B7">
      <w:pPr>
        <w:pStyle w:val="ConsPlusTitle"/>
        <w:jc w:val="center"/>
      </w:pPr>
      <w:r>
        <w:t>(выполнения работ)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ind w:firstLine="540"/>
        <w:jc w:val="both"/>
      </w:pPr>
      <w:r>
        <w:t>14. Пошив обуви производится по образцам, эскизам и др. Выбор материала при пошиве обуви из материала исполнителя осуществляется потребителем по образцам.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 xml:space="preserve">15. Ремонт и пошив швейных, меховых и кожаных изделий, головных уборов и изделий </w:t>
      </w:r>
      <w:r>
        <w:lastRenderedPageBreak/>
        <w:t>текстильной галантереи, ремонт, пошив и вязание трикотажных изделий производятся по образцам, эскизам и др.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16. При приеме изделия в химическую чистку в договоре об оказании услуг (квитанции, ином документе) указываются наименование изделия, его цвет, волокнистый состав, комплектность, фурнитура, имеющиеся дефекты, неудаляемые при химической чистке, дополнительные платные услуги, оказываемые с согласия потребителя (аппретирование, дезодорация, антистатическая обработка и др.).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Исполнитель определяет вид обработки в соответствии с символами по уходу на маркировочной ленте изделия, а в случае ее отсутствия - по согласованию с потребителем.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Исполнитель обязан спороть фурнитуру, которая может быть повреждена в процессе чистки, пришить к изделию съемные детали.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При получении изделия из химической чистки потребитель вправе проверить сохранность исходной формы, целостность, размеры, цвет, рисунок, рельефность.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17. При выдаче отремонтированной бытовой радиоэлектронной аппаратуры, бытовых машин и приборов исполнитель обязан их осмотреть и продемонстрировать их работу.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18. При оформлении договора о выполнении работ по ремонту и изготовлению мебели потребитель вправе предложить свой эскиз (чертеж) изделия, а также использовать образцы, разработанные исполнителем.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При приемке работы по ремонту и изготовлению мебели потребитель вправе проверить соответствие конструкции, размеров, внешнего вида, облицовки, обивки и отделки изделий эскизу (чертежу, образцу), согласованному при оформлении договора о выполнении работ.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19. При оказании парикмахерских услуг перед работой с каждым новым потребителем лицо, оказывающее услугу, обязано вымыть руки с мылом или средством, используемым в качестве мыла.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При химической завивке и окраске волос лицо, оказывающее услугу, обязано сделать потребителю биологическую пробу на чувствительность в соответствии с условиями применения и предупреждениями, указанными на этикетке или в инструкции к используемой парфюмерно-косметической продукции.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20. В договоре (квитанции, ином документе) о выполнении работ по ремонту и изготовлению ювелирных и других изделий из драгоценных металлов и драгоценных камней производится описание работ (с приложением эскиза за подписью потребителя), а также указывается описание принятых для ремонта ювелирных и других изделий из драгоценных металлов и (или) драгоценных камней, наименование, масса, проба драгоценных металлов, наименование, масса и характеристики вставок ограненных драгоценных камней, из которых изготовлены такие изделия; наименование, масса, проба драгоценных металлов, наименование, масса и характеристики ограненных драгоценных камней (в том числе драгоценных металлов и (или) драгоценных камней, принадлежащих потребителю), использованных для изготовления (ремонта) ювелирных и других изделий из драгоценных металлов и (или) драгоценных камней.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В случае приема для ремонта или изготовления ювелирных и других изделий из драгоценных металлов, принадлежащих потребителю, исполнителем при приеме по согласованию с потребителем должно быть произведено определение пробы драгоценных металлов способами, предусмотренными законодательством Российской Федерации, в том числе с применением реактивов, изготавливаемых Федеральной пробирной палатой.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lastRenderedPageBreak/>
        <w:t>Ювелирные и другие изделия из драгоценных металлов, возвращенные потребителю после выполнения работ по их ремонту или изготовлению, должны соответствовать требованиям законодательства Российской Федерации и быть заклеймены государственным пробирным клеймом.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При изготовлении (ремонте) ювелирных и других изделий из драгоценных металлов исполнитель обязан иметь зарегистрированный в установленном законодательством Российской Федерации порядке именник, оттиск которого ставится на изготовленных (отремонтированных) изделиях в порядке, предусмотренном законодательством Российской Федерации.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Title"/>
        <w:jc w:val="center"/>
        <w:outlineLvl w:val="1"/>
      </w:pPr>
      <w:r>
        <w:t>VI. Ответственность исполнителя и контроль</w:t>
      </w:r>
    </w:p>
    <w:p w:rsidR="00D952B7" w:rsidRDefault="00D952B7">
      <w:pPr>
        <w:pStyle w:val="ConsPlusTitle"/>
        <w:jc w:val="center"/>
      </w:pPr>
      <w:r>
        <w:t>за соблюдением Правил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ind w:firstLine="540"/>
        <w:jc w:val="both"/>
      </w:pPr>
      <w:r>
        <w:t>21. За неисполнение либо ненадлежащее исполнение обязательств по договору об оказании услуг (выполнении работ) исполнитель несет ответственность, предусмотренную законодательством Российской Федерации и договором.</w:t>
      </w:r>
    </w:p>
    <w:p w:rsidR="00D952B7" w:rsidRDefault="00D952B7">
      <w:pPr>
        <w:pStyle w:val="ConsPlusNormal"/>
        <w:spacing w:before="240"/>
        <w:ind w:firstLine="540"/>
        <w:jc w:val="both"/>
      </w:pPr>
      <w:r>
        <w:t>22. Контроль (надзор) за соблюдением настоящих Правил осуществляется Федеральной службой по надзору в сфере защиты прав потребителей и благополучия человека.</w:t>
      </w: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jc w:val="both"/>
      </w:pPr>
    </w:p>
    <w:p w:rsidR="00D952B7" w:rsidRDefault="00D952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952B7" w:rsidSect="00B24D72">
      <w:headerReference w:type="default" r:id="rId25"/>
      <w:footerReference w:type="default" r:id="rId26"/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270" w:rsidRDefault="00161270">
      <w:pPr>
        <w:spacing w:after="0" w:line="240" w:lineRule="auto"/>
      </w:pPr>
      <w:r>
        <w:separator/>
      </w:r>
    </w:p>
  </w:endnote>
  <w:endnote w:type="continuationSeparator" w:id="0">
    <w:p w:rsidR="00161270" w:rsidRDefault="0016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2B7" w:rsidRDefault="00D952B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270" w:rsidRDefault="00161270">
      <w:pPr>
        <w:spacing w:after="0" w:line="240" w:lineRule="auto"/>
      </w:pPr>
      <w:r>
        <w:separator/>
      </w:r>
    </w:p>
  </w:footnote>
  <w:footnote w:type="continuationSeparator" w:id="0">
    <w:p w:rsidR="00161270" w:rsidRDefault="00161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2B7" w:rsidRPr="00D72F13" w:rsidRDefault="00D952B7" w:rsidP="00D72F13">
    <w:pPr>
      <w:pStyle w:val="a3"/>
    </w:pPr>
    <w:r w:rsidRPr="00D72F13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196"/>
    <w:rsid w:val="00161270"/>
    <w:rsid w:val="00286196"/>
    <w:rsid w:val="003D77B3"/>
    <w:rsid w:val="00520110"/>
    <w:rsid w:val="00B24D72"/>
    <w:rsid w:val="00D72F13"/>
    <w:rsid w:val="00D952B7"/>
    <w:rsid w:val="00FA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72F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72F1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72F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72F1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72F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D72F1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72F1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72F1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RZR&amp;n=370376&amp;date=04.02.2021&amp;dst=100008&amp;fld=134" TargetMode="External"/><Relationship Id="rId13" Type="http://schemas.openxmlformats.org/officeDocument/2006/relationships/hyperlink" Target="http://login.consultant.ru/link/?req=doc&amp;base=RZR&amp;n=370376&amp;date=04.02.2021&amp;dst=100060&amp;fld=134" TargetMode="External"/><Relationship Id="rId18" Type="http://schemas.openxmlformats.org/officeDocument/2006/relationships/hyperlink" Target="http://login.consultant.ru/link/?req=doc&amp;base=RZR&amp;n=370376&amp;date=04.02.2021&amp;dst=100248&amp;fld=134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login.consultant.ru/link/?req=doc&amp;base=RZR&amp;n=370376&amp;date=04.02.2021&amp;dst=100263&amp;fld=134" TargetMode="External"/><Relationship Id="rId7" Type="http://schemas.openxmlformats.org/officeDocument/2006/relationships/hyperlink" Target="http://login.consultant.ru/link/?req=doc&amp;base=RZR&amp;n=370376&amp;date=04.02.2021&amp;dst=63&amp;fld=134" TargetMode="External"/><Relationship Id="rId12" Type="http://schemas.openxmlformats.org/officeDocument/2006/relationships/hyperlink" Target="http://login.consultant.ru/link/?req=doc&amp;base=RZR&amp;n=370376&amp;date=04.02.2021&amp;dst=118&amp;fld=134" TargetMode="External"/><Relationship Id="rId17" Type="http://schemas.openxmlformats.org/officeDocument/2006/relationships/hyperlink" Target="http://login.consultant.ru/link/?req=doc&amp;base=RZR&amp;n=370376&amp;date=04.02.2021&amp;dst=100474&amp;fld=134" TargetMode="External"/><Relationship Id="rId25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://login.consultant.ru/link/?req=doc&amp;base=RZR&amp;n=370376&amp;date=04.02.2021&amp;dst=97&amp;fld=134" TargetMode="External"/><Relationship Id="rId20" Type="http://schemas.openxmlformats.org/officeDocument/2006/relationships/hyperlink" Target="http://login.consultant.ru/link/?req=doc&amp;base=RZR&amp;n=370376&amp;date=04.02.2021&amp;dst=100254&amp;f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login.consultant.ru/link/?req=doc&amp;base=RZR&amp;n=370376&amp;date=04.02.2021&amp;dst=118&amp;fld=134" TargetMode="External"/><Relationship Id="rId24" Type="http://schemas.openxmlformats.org/officeDocument/2006/relationships/hyperlink" Target="http://login.consultant.ru/link/?req=doc&amp;base=RZR&amp;n=370265&amp;date=04.02.2021&amp;dst=101597&amp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login.consultant.ru/link/?req=doc&amp;base=RZR&amp;n=370376&amp;date=04.02.2021&amp;dst=100052&amp;fld=134" TargetMode="External"/><Relationship Id="rId23" Type="http://schemas.openxmlformats.org/officeDocument/2006/relationships/hyperlink" Target="http://login.consultant.ru/link/?req=doc&amp;base=RZR&amp;n=370376&amp;date=04.02.2021&amp;dst=100427&amp;fld=13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login.consultant.ru/link/?req=doc&amp;base=RZR&amp;n=341893&amp;date=04.02.2021&amp;dst=101326&amp;fld=134" TargetMode="External"/><Relationship Id="rId19" Type="http://schemas.openxmlformats.org/officeDocument/2006/relationships/hyperlink" Target="http://login.consultant.ru/link/?req=doc&amp;base=RZR&amp;n=370376&amp;date=04.02.2021&amp;dst=100024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RZR&amp;n=341893&amp;date=04.02.2021&amp;dst=101141&amp;fld=134" TargetMode="External"/><Relationship Id="rId14" Type="http://schemas.openxmlformats.org/officeDocument/2006/relationships/hyperlink" Target="http://login.consultant.ru/link/?req=doc&amp;base=RZR&amp;n=370376&amp;date=04.02.2021&amp;dst=118&amp;fld=134" TargetMode="External"/><Relationship Id="rId22" Type="http://schemas.openxmlformats.org/officeDocument/2006/relationships/hyperlink" Target="http://login.consultant.ru/link/?req=doc&amp;base=RZR&amp;n=341893&amp;date=04.02.2021&amp;dst=101336&amp;fld=13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2426</Words>
  <Characters>13831</Characters>
  <Application>Microsoft Office Word</Application>
  <DocSecurity>2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21.09.2020 N 1514"Об утверждении Правил бытового обслуживания населения"</vt:lpstr>
    </vt:vector>
  </TitlesOfParts>
  <Company>КонсультантПлюс Версия 4018.00.50</Company>
  <LinksUpToDate>false</LinksUpToDate>
  <CharactersWithSpaces>16225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21.09.2020 N 1514"Об утверждении Правил бытового обслуживания населения"</dc:title>
  <dc:creator>RePack by Diakov</dc:creator>
  <cp:lastModifiedBy>Росаккредитация</cp:lastModifiedBy>
  <cp:revision>2</cp:revision>
  <dcterms:created xsi:type="dcterms:W3CDTF">2021-02-04T10:29:00Z</dcterms:created>
  <dcterms:modified xsi:type="dcterms:W3CDTF">2021-02-04T10:29:00Z</dcterms:modified>
</cp:coreProperties>
</file>